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8BDAC" w14:textId="77777777" w:rsidR="007F46AE" w:rsidRDefault="00000000">
      <w:pPr>
        <w:jc w:val="center"/>
      </w:pPr>
      <w:r>
        <w:rPr>
          <w:b/>
          <w:sz w:val="30"/>
        </w:rPr>
        <w:t>Currículo anterior do Mestrado Profissional</w:t>
      </w:r>
    </w:p>
    <w:p w14:paraId="6D515BFA" w14:textId="77777777" w:rsidR="007F46AE" w:rsidRDefault="00000000">
      <w:pPr>
        <w:jc w:val="center"/>
      </w:pPr>
      <w:r>
        <w:rPr>
          <w:sz w:val="24"/>
        </w:rPr>
        <w:t>Alunos ingressantes de 2020/2 a 2026/2</w:t>
      </w:r>
    </w:p>
    <w:p w14:paraId="6542869F" w14:textId="2F9EF0FF" w:rsidR="007F46AE" w:rsidRDefault="00000000">
      <w:pPr>
        <w:jc w:val="both"/>
      </w:pPr>
      <w:r>
        <w:t xml:space="preserve">Este documento reúne as linhas de </w:t>
      </w:r>
      <w:proofErr w:type="spellStart"/>
      <w:r>
        <w:t>atuação</w:t>
      </w:r>
      <w:proofErr w:type="spellEnd"/>
      <w:r w:rsidR="00E06EB7">
        <w:t xml:space="preserve"> e</w:t>
      </w:r>
      <w:r>
        <w:t xml:space="preserve"> a grade curricular </w:t>
      </w:r>
      <w:proofErr w:type="spellStart"/>
      <w:r>
        <w:t>aplicáveis</w:t>
      </w:r>
      <w:proofErr w:type="spellEnd"/>
      <w:r>
        <w:t xml:space="preserve"> aos alunos que ingressaram no Programa de Pós-Graduação em Engenharia Elétrica até o semestre 2026/2. Esses alunos permanecem vinculados ao Regimento Interno aprovado pela Resolução nº 26/2020 até a finalização do curso.</w:t>
      </w:r>
    </w:p>
    <w:p w14:paraId="443364E4" w14:textId="7F903CF3" w:rsidR="007F46AE" w:rsidRDefault="00000000">
      <w:pPr>
        <w:jc w:val="both"/>
      </w:pPr>
      <w:r>
        <w:t xml:space="preserve">A partir de 2027/1, o Programa passa </w:t>
      </w:r>
      <w:proofErr w:type="gramStart"/>
      <w:r>
        <w:t>a</w:t>
      </w:r>
      <w:proofErr w:type="gramEnd"/>
      <w:r>
        <w:t xml:space="preserve"> ofertar as disciplinas da nova estrutura curricular, aprovada pela Resolução CONSUN nº 60/2026. </w:t>
      </w:r>
    </w:p>
    <w:p w14:paraId="02B26496" w14:textId="77777777" w:rsidR="007F46AE" w:rsidRDefault="00000000">
      <w:pPr>
        <w:keepNext/>
        <w:spacing w:before="240"/>
      </w:pPr>
      <w:r>
        <w:rPr>
          <w:b/>
          <w:sz w:val="25"/>
        </w:rPr>
        <w:t>1. Linhas de atuação anteriores</w:t>
      </w:r>
    </w:p>
    <w:p w14:paraId="10C9753C" w14:textId="77777777" w:rsidR="007F46AE" w:rsidRDefault="00000000">
      <w:pPr>
        <w:jc w:val="both"/>
      </w:pPr>
      <w:r>
        <w:t>As linhas tiveram nome e descrição atualizados a partir de 2027/1. A mudança é nominal, a área de concentração em Sistemas Eletroeletrônicos foi mantida e os alunos permanecem vinculados à linha correspondente.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4252"/>
        <w:gridCol w:w="4819"/>
      </w:tblGrid>
      <w:tr w:rsidR="007F46AE" w14:paraId="29D3BB46" w14:textId="77777777">
        <w:tc>
          <w:tcPr>
            <w:tcW w:w="4252" w:type="dxa"/>
            <w:shd w:val="clear" w:color="auto" w:fill="E7E6E6"/>
          </w:tcPr>
          <w:p w14:paraId="1BA32EC2" w14:textId="77777777" w:rsidR="007F46AE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Linha anterior (ingressantes até 2026/2)</w:t>
            </w:r>
          </w:p>
        </w:tc>
        <w:tc>
          <w:tcPr>
            <w:tcW w:w="4819" w:type="dxa"/>
            <w:shd w:val="clear" w:color="auto" w:fill="E7E6E6"/>
          </w:tcPr>
          <w:p w14:paraId="5E45762E" w14:textId="77777777" w:rsidR="007F46AE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Denominação a partir de 2027/1</w:t>
            </w:r>
          </w:p>
        </w:tc>
      </w:tr>
      <w:tr w:rsidR="007F46AE" w14:paraId="660CE57C" w14:textId="77777777">
        <w:tc>
          <w:tcPr>
            <w:tcW w:w="4252" w:type="dxa"/>
          </w:tcPr>
          <w:p w14:paraId="3AC429DF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Manufatura Eletrônica e Encapsulamento</w:t>
            </w:r>
          </w:p>
        </w:tc>
        <w:tc>
          <w:tcPr>
            <w:tcW w:w="4819" w:type="dxa"/>
          </w:tcPr>
          <w:p w14:paraId="128727C1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Linha I. Microeletrônica e Sistemas Embarcados</w:t>
            </w:r>
          </w:p>
        </w:tc>
      </w:tr>
      <w:tr w:rsidR="007F46AE" w14:paraId="012CA159" w14:textId="77777777">
        <w:tc>
          <w:tcPr>
            <w:tcW w:w="4252" w:type="dxa"/>
          </w:tcPr>
          <w:p w14:paraId="17CCC61A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Controle e Automação</w:t>
            </w:r>
          </w:p>
        </w:tc>
        <w:tc>
          <w:tcPr>
            <w:tcW w:w="4819" w:type="dxa"/>
          </w:tcPr>
          <w:p w14:paraId="25D8972F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Linha II. Automação, Energia e Sistemas Elétricos de Potência</w:t>
            </w:r>
          </w:p>
        </w:tc>
      </w:tr>
    </w:tbl>
    <w:p w14:paraId="28367A72" w14:textId="77777777" w:rsidR="007F46AE" w:rsidRDefault="007F46AE">
      <w:pPr>
        <w:spacing w:after="40"/>
      </w:pPr>
    </w:p>
    <w:p w14:paraId="4D043A36" w14:textId="77777777" w:rsidR="007F46AE" w:rsidRDefault="00000000">
      <w:pPr>
        <w:jc w:val="both"/>
      </w:pPr>
      <w:r>
        <w:rPr>
          <w:b/>
        </w:rPr>
        <w:t xml:space="preserve">Manufatura Eletrônica e Encapsulamento. </w:t>
      </w:r>
      <w:r>
        <w:t>Nesta linha são desenvolvidas pesquisas que envolvem as temáticas relacionadas à caracterização dos materiais utilizados na indústria de manufatura eletrônica e encapsulamento, novos materiais, processos, ferramentas e equipamentos para manufatura eletrônica e encapsulamento, técnicas e ferramentas para a modelagem elétrica, térmica e mecânica de produtos eletrônicos e encapsulamentos de circuitos integrados, além de teste de produtos, módulos e circuitos integrados. Através destas pesquisas e também de exercícios práticos desenvolvidos nas atividades acadêmicas, a linha buscou capacitar profissionais na área de manufatura eletrônica e encapsulamento de dispositivos semicondutores.</w:t>
      </w:r>
    </w:p>
    <w:p w14:paraId="363A03F2" w14:textId="77777777" w:rsidR="007F46AE" w:rsidRDefault="00000000">
      <w:pPr>
        <w:jc w:val="both"/>
      </w:pPr>
      <w:r>
        <w:rPr>
          <w:b/>
        </w:rPr>
        <w:t xml:space="preserve">Controle e Automação. </w:t>
      </w:r>
      <w:r>
        <w:t xml:space="preserve">Nesta linha são desenvolvidas pesquisas que envolvem as temáticas relacionadas à modelagem e identificação de processos contínuos e discretos, sistemas de controle tradicionais e avançados, instrumentação industrial, redes industriais, sistemas em tempo real, avaliação e diagnóstico de processos, sistemas de supervisão de processos e gestão de ativos industriais. Com o desenvolvimento dessas temáticas de pesquisa juntamente com práticas realizadas nas atividades acadêmicas, a linha buscou a capacitação de profissionais da área da engenharia para atuarem no campo do controle e automação industrial. Além disso, o </w:t>
      </w:r>
      <w:r>
        <w:lastRenderedPageBreak/>
        <w:t>curso ofereceu disciplinas de tópicos especiais voltadas à área de sistemas elétricos de potência, contemplando os aspectos de supervisão e automação da distribuição e redes elétricas inteligentes.</w:t>
      </w:r>
    </w:p>
    <w:p w14:paraId="6AB6204C" w14:textId="77777777" w:rsidR="007F46AE" w:rsidRDefault="00000000">
      <w:pPr>
        <w:keepNext/>
        <w:spacing w:before="240"/>
      </w:pPr>
      <w:r>
        <w:rPr>
          <w:b/>
          <w:sz w:val="25"/>
        </w:rPr>
        <w:t>2. Grade curricular anterior (24 créditos)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7087"/>
        <w:gridCol w:w="1984"/>
      </w:tblGrid>
      <w:tr w:rsidR="007F46AE" w14:paraId="47A48404" w14:textId="77777777">
        <w:tc>
          <w:tcPr>
            <w:tcW w:w="7087" w:type="dxa"/>
            <w:shd w:val="clear" w:color="auto" w:fill="E7E6E6"/>
          </w:tcPr>
          <w:p w14:paraId="6801E517" w14:textId="77777777" w:rsidR="007F46AE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Componente</w:t>
            </w:r>
          </w:p>
        </w:tc>
        <w:tc>
          <w:tcPr>
            <w:tcW w:w="1984" w:type="dxa"/>
            <w:shd w:val="clear" w:color="auto" w:fill="E7E6E6"/>
          </w:tcPr>
          <w:p w14:paraId="2BBE8942" w14:textId="77777777" w:rsidR="007F46AE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Créditos</w:t>
            </w:r>
          </w:p>
        </w:tc>
      </w:tr>
      <w:tr w:rsidR="007F46AE" w14:paraId="159F14EE" w14:textId="77777777">
        <w:tc>
          <w:tcPr>
            <w:tcW w:w="7087" w:type="dxa"/>
          </w:tcPr>
          <w:p w14:paraId="0D695B88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Disciplinas obrigatórias (3 comuns e 3 da linha de atuação)</w:t>
            </w:r>
          </w:p>
        </w:tc>
        <w:tc>
          <w:tcPr>
            <w:tcW w:w="1984" w:type="dxa"/>
          </w:tcPr>
          <w:p w14:paraId="1DE92E39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6</w:t>
            </w:r>
          </w:p>
        </w:tc>
      </w:tr>
      <w:tr w:rsidR="007F46AE" w14:paraId="090EA121" w14:textId="77777777">
        <w:tc>
          <w:tcPr>
            <w:tcW w:w="7087" w:type="dxa"/>
          </w:tcPr>
          <w:p w14:paraId="12F2A83C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Disciplinas optativas</w:t>
            </w:r>
          </w:p>
        </w:tc>
        <w:tc>
          <w:tcPr>
            <w:tcW w:w="1984" w:type="dxa"/>
          </w:tcPr>
          <w:p w14:paraId="022CBB00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12</w:t>
            </w:r>
          </w:p>
        </w:tc>
      </w:tr>
      <w:tr w:rsidR="007F46AE" w14:paraId="5D0830A7" w14:textId="77777777">
        <w:tc>
          <w:tcPr>
            <w:tcW w:w="7087" w:type="dxa"/>
          </w:tcPr>
          <w:p w14:paraId="11483653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Trabalho de Conclusão de Curso</w:t>
            </w:r>
          </w:p>
        </w:tc>
        <w:tc>
          <w:tcPr>
            <w:tcW w:w="1984" w:type="dxa"/>
          </w:tcPr>
          <w:p w14:paraId="1A58D5A1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3</w:t>
            </w:r>
          </w:p>
        </w:tc>
      </w:tr>
      <w:tr w:rsidR="007F46AE" w14:paraId="4EA9A8B3" w14:textId="77777777">
        <w:tc>
          <w:tcPr>
            <w:tcW w:w="7087" w:type="dxa"/>
          </w:tcPr>
          <w:p w14:paraId="1E3F70D7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Créditos complementares (1 crédito por item)</w:t>
            </w:r>
          </w:p>
        </w:tc>
        <w:tc>
          <w:tcPr>
            <w:tcW w:w="1984" w:type="dxa"/>
          </w:tcPr>
          <w:p w14:paraId="02D8B523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3</w:t>
            </w:r>
          </w:p>
        </w:tc>
      </w:tr>
      <w:tr w:rsidR="007F46AE" w14:paraId="26959F78" w14:textId="77777777">
        <w:tc>
          <w:tcPr>
            <w:tcW w:w="7087" w:type="dxa"/>
          </w:tcPr>
          <w:p w14:paraId="5DB9C294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Total mínimo</w:t>
            </w:r>
          </w:p>
        </w:tc>
        <w:tc>
          <w:tcPr>
            <w:tcW w:w="1984" w:type="dxa"/>
          </w:tcPr>
          <w:p w14:paraId="3A6A99A8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24</w:t>
            </w:r>
          </w:p>
        </w:tc>
      </w:tr>
    </w:tbl>
    <w:p w14:paraId="5513857A" w14:textId="77777777" w:rsidR="007F46AE" w:rsidRDefault="007F46AE">
      <w:pPr>
        <w:spacing w:after="40"/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5102"/>
        <w:gridCol w:w="2948"/>
        <w:gridCol w:w="1020"/>
      </w:tblGrid>
      <w:tr w:rsidR="007F46AE" w14:paraId="181391F7" w14:textId="77777777">
        <w:tc>
          <w:tcPr>
            <w:tcW w:w="5102" w:type="dxa"/>
            <w:shd w:val="clear" w:color="auto" w:fill="E7E6E6"/>
          </w:tcPr>
          <w:p w14:paraId="68F46CB7" w14:textId="77777777" w:rsidR="007F46AE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Disciplina</w:t>
            </w:r>
          </w:p>
        </w:tc>
        <w:tc>
          <w:tcPr>
            <w:tcW w:w="2948" w:type="dxa"/>
            <w:shd w:val="clear" w:color="auto" w:fill="E7E6E6"/>
          </w:tcPr>
          <w:p w14:paraId="03FB88B1" w14:textId="77777777" w:rsidR="007F46AE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Vínculo</w:t>
            </w:r>
          </w:p>
        </w:tc>
        <w:tc>
          <w:tcPr>
            <w:tcW w:w="1020" w:type="dxa"/>
            <w:shd w:val="clear" w:color="auto" w:fill="E7E6E6"/>
          </w:tcPr>
          <w:p w14:paraId="63B7AA77" w14:textId="77777777" w:rsidR="007F46AE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CR</w:t>
            </w:r>
          </w:p>
        </w:tc>
      </w:tr>
      <w:tr w:rsidR="007F46AE" w14:paraId="53C32F62" w14:textId="77777777">
        <w:tc>
          <w:tcPr>
            <w:tcW w:w="5102" w:type="dxa"/>
          </w:tcPr>
          <w:p w14:paraId="41D37870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Gestão de Projetos de Engenharia</w:t>
            </w:r>
          </w:p>
        </w:tc>
        <w:tc>
          <w:tcPr>
            <w:tcW w:w="2948" w:type="dxa"/>
          </w:tcPr>
          <w:p w14:paraId="68C03401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Obrigatória, todas as linhas</w:t>
            </w:r>
          </w:p>
        </w:tc>
        <w:tc>
          <w:tcPr>
            <w:tcW w:w="1020" w:type="dxa"/>
          </w:tcPr>
          <w:p w14:paraId="309809F8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3</w:t>
            </w:r>
          </w:p>
        </w:tc>
      </w:tr>
      <w:tr w:rsidR="007F46AE" w14:paraId="3E3C38FF" w14:textId="77777777">
        <w:tc>
          <w:tcPr>
            <w:tcW w:w="5102" w:type="dxa"/>
          </w:tcPr>
          <w:p w14:paraId="01FD969A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Introdução à Tecnologia de Semicondutores</w:t>
            </w:r>
          </w:p>
        </w:tc>
        <w:tc>
          <w:tcPr>
            <w:tcW w:w="2948" w:type="dxa"/>
          </w:tcPr>
          <w:p w14:paraId="788736CF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Obrigatória, Linha 1</w:t>
            </w:r>
          </w:p>
        </w:tc>
        <w:tc>
          <w:tcPr>
            <w:tcW w:w="1020" w:type="dxa"/>
          </w:tcPr>
          <w:p w14:paraId="764E8B20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3</w:t>
            </w:r>
          </w:p>
        </w:tc>
      </w:tr>
      <w:tr w:rsidR="007F46AE" w14:paraId="2FECC829" w14:textId="77777777">
        <w:tc>
          <w:tcPr>
            <w:tcW w:w="5102" w:type="dxa"/>
          </w:tcPr>
          <w:p w14:paraId="2763578B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Automação Industrial e Redes Elétricas Inteligentes</w:t>
            </w:r>
          </w:p>
        </w:tc>
        <w:tc>
          <w:tcPr>
            <w:tcW w:w="2948" w:type="dxa"/>
          </w:tcPr>
          <w:p w14:paraId="29223F39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Obrigatória, Linha 2</w:t>
            </w:r>
          </w:p>
        </w:tc>
        <w:tc>
          <w:tcPr>
            <w:tcW w:w="1020" w:type="dxa"/>
          </w:tcPr>
          <w:p w14:paraId="21E02B60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3</w:t>
            </w:r>
          </w:p>
        </w:tc>
      </w:tr>
      <w:tr w:rsidR="007F46AE" w14:paraId="457EBCCB" w14:textId="77777777">
        <w:tc>
          <w:tcPr>
            <w:tcW w:w="5102" w:type="dxa"/>
          </w:tcPr>
          <w:p w14:paraId="29C78EE8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Compatibilidade Eletromagnética</w:t>
            </w:r>
          </w:p>
        </w:tc>
        <w:tc>
          <w:tcPr>
            <w:tcW w:w="2948" w:type="dxa"/>
          </w:tcPr>
          <w:p w14:paraId="67C23518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Optativa, Linhas 1 e 2</w:t>
            </w:r>
          </w:p>
        </w:tc>
        <w:tc>
          <w:tcPr>
            <w:tcW w:w="1020" w:type="dxa"/>
          </w:tcPr>
          <w:p w14:paraId="207BB941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3</w:t>
            </w:r>
          </w:p>
        </w:tc>
      </w:tr>
      <w:tr w:rsidR="007F46AE" w14:paraId="204C1148" w14:textId="77777777">
        <w:tc>
          <w:tcPr>
            <w:tcW w:w="5102" w:type="dxa"/>
          </w:tcPr>
          <w:p w14:paraId="2A1D8AD8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Instrumentação Eletrônica</w:t>
            </w:r>
          </w:p>
        </w:tc>
        <w:tc>
          <w:tcPr>
            <w:tcW w:w="2948" w:type="dxa"/>
          </w:tcPr>
          <w:p w14:paraId="4A6444CE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Optativa, Linhas 1 e 2</w:t>
            </w:r>
          </w:p>
        </w:tc>
        <w:tc>
          <w:tcPr>
            <w:tcW w:w="1020" w:type="dxa"/>
          </w:tcPr>
          <w:p w14:paraId="03B05F7E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3</w:t>
            </w:r>
          </w:p>
        </w:tc>
      </w:tr>
      <w:tr w:rsidR="007F46AE" w14:paraId="5BC79DA1" w14:textId="77777777">
        <w:tc>
          <w:tcPr>
            <w:tcW w:w="5102" w:type="dxa"/>
          </w:tcPr>
          <w:p w14:paraId="213FCCF4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Trabalho de Pesquisa</w:t>
            </w:r>
          </w:p>
        </w:tc>
        <w:tc>
          <w:tcPr>
            <w:tcW w:w="2948" w:type="dxa"/>
          </w:tcPr>
          <w:p w14:paraId="27A65F4B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Optativa, Linhas 1 e 2</w:t>
            </w:r>
          </w:p>
        </w:tc>
        <w:tc>
          <w:tcPr>
            <w:tcW w:w="1020" w:type="dxa"/>
          </w:tcPr>
          <w:p w14:paraId="34A291FE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3</w:t>
            </w:r>
          </w:p>
        </w:tc>
      </w:tr>
      <w:tr w:rsidR="007F46AE" w14:paraId="46DC897A" w14:textId="77777777">
        <w:tc>
          <w:tcPr>
            <w:tcW w:w="5102" w:type="dxa"/>
          </w:tcPr>
          <w:p w14:paraId="13F719F5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Fundamentos de Ciência dos Materiais</w:t>
            </w:r>
          </w:p>
        </w:tc>
        <w:tc>
          <w:tcPr>
            <w:tcW w:w="2948" w:type="dxa"/>
          </w:tcPr>
          <w:p w14:paraId="09AB9822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Optativa, Linha 1</w:t>
            </w:r>
          </w:p>
        </w:tc>
        <w:tc>
          <w:tcPr>
            <w:tcW w:w="1020" w:type="dxa"/>
          </w:tcPr>
          <w:p w14:paraId="16F818CF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3</w:t>
            </w:r>
          </w:p>
        </w:tc>
      </w:tr>
      <w:tr w:rsidR="007F46AE" w14:paraId="61B85E12" w14:textId="77777777">
        <w:tc>
          <w:tcPr>
            <w:tcW w:w="5102" w:type="dxa"/>
          </w:tcPr>
          <w:p w14:paraId="1592E3B7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Materiais para Encapsulamento e PCIs</w:t>
            </w:r>
          </w:p>
        </w:tc>
        <w:tc>
          <w:tcPr>
            <w:tcW w:w="2948" w:type="dxa"/>
          </w:tcPr>
          <w:p w14:paraId="3F36A784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Optativa, Linha 1</w:t>
            </w:r>
          </w:p>
        </w:tc>
        <w:tc>
          <w:tcPr>
            <w:tcW w:w="1020" w:type="dxa"/>
          </w:tcPr>
          <w:p w14:paraId="2EC54A19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3</w:t>
            </w:r>
          </w:p>
        </w:tc>
      </w:tr>
      <w:tr w:rsidR="007F46AE" w14:paraId="1D01B84F" w14:textId="77777777">
        <w:tc>
          <w:tcPr>
            <w:tcW w:w="5102" w:type="dxa"/>
          </w:tcPr>
          <w:p w14:paraId="78FDD332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Modelamento Térmico, Mecânico e Elétrico de Encapsulamentos</w:t>
            </w:r>
          </w:p>
        </w:tc>
        <w:tc>
          <w:tcPr>
            <w:tcW w:w="2948" w:type="dxa"/>
          </w:tcPr>
          <w:p w14:paraId="3C9C0C44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Optativa, Linha 1</w:t>
            </w:r>
          </w:p>
        </w:tc>
        <w:tc>
          <w:tcPr>
            <w:tcW w:w="1020" w:type="dxa"/>
          </w:tcPr>
          <w:p w14:paraId="498F6425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3</w:t>
            </w:r>
          </w:p>
        </w:tc>
      </w:tr>
      <w:tr w:rsidR="007F46AE" w14:paraId="371D9AC2" w14:textId="77777777">
        <w:tc>
          <w:tcPr>
            <w:tcW w:w="5102" w:type="dxa"/>
          </w:tcPr>
          <w:p w14:paraId="66087282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Projeto Avançado de Placa de Circuito Impresso e SMT</w:t>
            </w:r>
          </w:p>
        </w:tc>
        <w:tc>
          <w:tcPr>
            <w:tcW w:w="2948" w:type="dxa"/>
          </w:tcPr>
          <w:p w14:paraId="6D1DCDD3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Optativa, Linha 1</w:t>
            </w:r>
          </w:p>
        </w:tc>
        <w:tc>
          <w:tcPr>
            <w:tcW w:w="1020" w:type="dxa"/>
          </w:tcPr>
          <w:p w14:paraId="2B6E075F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3</w:t>
            </w:r>
          </w:p>
        </w:tc>
      </w:tr>
      <w:tr w:rsidR="007F46AE" w14:paraId="0C6636B5" w14:textId="77777777">
        <w:tc>
          <w:tcPr>
            <w:tcW w:w="5102" w:type="dxa"/>
          </w:tcPr>
          <w:p w14:paraId="05C6D6C0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Processos de Fabricação de Encapsulamentos</w:t>
            </w:r>
          </w:p>
        </w:tc>
        <w:tc>
          <w:tcPr>
            <w:tcW w:w="2948" w:type="dxa"/>
          </w:tcPr>
          <w:p w14:paraId="38294829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Optativa, Linha 1</w:t>
            </w:r>
          </w:p>
        </w:tc>
        <w:tc>
          <w:tcPr>
            <w:tcW w:w="1020" w:type="dxa"/>
          </w:tcPr>
          <w:p w14:paraId="22C22084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3</w:t>
            </w:r>
          </w:p>
        </w:tc>
      </w:tr>
      <w:tr w:rsidR="007F46AE" w14:paraId="362C2FD1" w14:textId="77777777">
        <w:tc>
          <w:tcPr>
            <w:tcW w:w="5102" w:type="dxa"/>
          </w:tcPr>
          <w:p w14:paraId="484D6D8F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Teste de Circuitos Integrados e Módulos Eletrônicos</w:t>
            </w:r>
          </w:p>
        </w:tc>
        <w:tc>
          <w:tcPr>
            <w:tcW w:w="2948" w:type="dxa"/>
          </w:tcPr>
          <w:p w14:paraId="5D70DC71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Optativa, Linha 1</w:t>
            </w:r>
          </w:p>
        </w:tc>
        <w:tc>
          <w:tcPr>
            <w:tcW w:w="1020" w:type="dxa"/>
          </w:tcPr>
          <w:p w14:paraId="4DC5BE8E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3</w:t>
            </w:r>
          </w:p>
        </w:tc>
      </w:tr>
      <w:tr w:rsidR="007F46AE" w14:paraId="60BB9303" w14:textId="77777777">
        <w:tc>
          <w:tcPr>
            <w:tcW w:w="5102" w:type="dxa"/>
          </w:tcPr>
          <w:p w14:paraId="583343C9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Tópicos Especiais em Manufatura Eletrônica e Encapsulamento I, II e III</w:t>
            </w:r>
          </w:p>
        </w:tc>
        <w:tc>
          <w:tcPr>
            <w:tcW w:w="2948" w:type="dxa"/>
          </w:tcPr>
          <w:p w14:paraId="41BC4E36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Optativa, Linha 1</w:t>
            </w:r>
          </w:p>
        </w:tc>
        <w:tc>
          <w:tcPr>
            <w:tcW w:w="1020" w:type="dxa"/>
          </w:tcPr>
          <w:p w14:paraId="70113F70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3, 2 e 1</w:t>
            </w:r>
          </w:p>
        </w:tc>
      </w:tr>
      <w:tr w:rsidR="007F46AE" w14:paraId="54E96189" w14:textId="77777777">
        <w:tc>
          <w:tcPr>
            <w:tcW w:w="5102" w:type="dxa"/>
          </w:tcPr>
          <w:p w14:paraId="1703C684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Gerenciamento de Ativos</w:t>
            </w:r>
          </w:p>
        </w:tc>
        <w:tc>
          <w:tcPr>
            <w:tcW w:w="2948" w:type="dxa"/>
          </w:tcPr>
          <w:p w14:paraId="06E36310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Optativa, Linha 2</w:t>
            </w:r>
          </w:p>
        </w:tc>
        <w:tc>
          <w:tcPr>
            <w:tcW w:w="1020" w:type="dxa"/>
          </w:tcPr>
          <w:p w14:paraId="5C5C1DA0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3</w:t>
            </w:r>
          </w:p>
        </w:tc>
      </w:tr>
      <w:tr w:rsidR="007F46AE" w14:paraId="2DF3E6DC" w14:textId="77777777">
        <w:tc>
          <w:tcPr>
            <w:tcW w:w="5102" w:type="dxa"/>
          </w:tcPr>
          <w:p w14:paraId="184F9984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Modelagem e Análise de Sistemas Dinâmicos</w:t>
            </w:r>
          </w:p>
        </w:tc>
        <w:tc>
          <w:tcPr>
            <w:tcW w:w="2948" w:type="dxa"/>
          </w:tcPr>
          <w:p w14:paraId="40C12123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Optativa, Linha 2</w:t>
            </w:r>
          </w:p>
        </w:tc>
        <w:tc>
          <w:tcPr>
            <w:tcW w:w="1020" w:type="dxa"/>
          </w:tcPr>
          <w:p w14:paraId="4C2120CB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3</w:t>
            </w:r>
          </w:p>
        </w:tc>
      </w:tr>
      <w:tr w:rsidR="007F46AE" w14:paraId="444070EE" w14:textId="77777777">
        <w:tc>
          <w:tcPr>
            <w:tcW w:w="5102" w:type="dxa"/>
          </w:tcPr>
          <w:p w14:paraId="00EC5AF8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Planejamento e Operação de Sistemas Elétricos</w:t>
            </w:r>
          </w:p>
        </w:tc>
        <w:tc>
          <w:tcPr>
            <w:tcW w:w="2948" w:type="dxa"/>
          </w:tcPr>
          <w:p w14:paraId="066A95CB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Optativa, Linha 2</w:t>
            </w:r>
          </w:p>
        </w:tc>
        <w:tc>
          <w:tcPr>
            <w:tcW w:w="1020" w:type="dxa"/>
          </w:tcPr>
          <w:p w14:paraId="42013AFA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3</w:t>
            </w:r>
          </w:p>
        </w:tc>
      </w:tr>
      <w:tr w:rsidR="007F46AE" w14:paraId="0984E912" w14:textId="77777777">
        <w:tc>
          <w:tcPr>
            <w:tcW w:w="5102" w:type="dxa"/>
          </w:tcPr>
          <w:p w14:paraId="77392875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Processamento Digital de Sinais</w:t>
            </w:r>
          </w:p>
        </w:tc>
        <w:tc>
          <w:tcPr>
            <w:tcW w:w="2948" w:type="dxa"/>
          </w:tcPr>
          <w:p w14:paraId="66D21413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Optativa, Linha 2</w:t>
            </w:r>
          </w:p>
        </w:tc>
        <w:tc>
          <w:tcPr>
            <w:tcW w:w="1020" w:type="dxa"/>
          </w:tcPr>
          <w:p w14:paraId="24591B9C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3</w:t>
            </w:r>
          </w:p>
        </w:tc>
      </w:tr>
      <w:tr w:rsidR="007F46AE" w14:paraId="709880DF" w14:textId="77777777">
        <w:tc>
          <w:tcPr>
            <w:tcW w:w="5102" w:type="dxa"/>
          </w:tcPr>
          <w:p w14:paraId="4AEE1042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Proteção de Sistemas Elétricos</w:t>
            </w:r>
          </w:p>
        </w:tc>
        <w:tc>
          <w:tcPr>
            <w:tcW w:w="2948" w:type="dxa"/>
          </w:tcPr>
          <w:p w14:paraId="29F2A113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Optativa, Linha 2</w:t>
            </w:r>
          </w:p>
        </w:tc>
        <w:tc>
          <w:tcPr>
            <w:tcW w:w="1020" w:type="dxa"/>
          </w:tcPr>
          <w:p w14:paraId="5C1A1B5C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3</w:t>
            </w:r>
          </w:p>
        </w:tc>
      </w:tr>
      <w:tr w:rsidR="007F46AE" w14:paraId="0F6D033F" w14:textId="77777777">
        <w:tc>
          <w:tcPr>
            <w:tcW w:w="5102" w:type="dxa"/>
          </w:tcPr>
          <w:p w14:paraId="2594CCCC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Qualidade, Continuidade e Confiabilidade de Sistemas Elétricos</w:t>
            </w:r>
          </w:p>
        </w:tc>
        <w:tc>
          <w:tcPr>
            <w:tcW w:w="2948" w:type="dxa"/>
          </w:tcPr>
          <w:p w14:paraId="5881633B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Optativa, Linha 2</w:t>
            </w:r>
          </w:p>
        </w:tc>
        <w:tc>
          <w:tcPr>
            <w:tcW w:w="1020" w:type="dxa"/>
          </w:tcPr>
          <w:p w14:paraId="76C8C651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3</w:t>
            </w:r>
          </w:p>
        </w:tc>
      </w:tr>
      <w:tr w:rsidR="007F46AE" w14:paraId="41C2437F" w14:textId="77777777">
        <w:tc>
          <w:tcPr>
            <w:tcW w:w="5102" w:type="dxa"/>
          </w:tcPr>
          <w:p w14:paraId="64223810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Redes e Protocolos</w:t>
            </w:r>
          </w:p>
        </w:tc>
        <w:tc>
          <w:tcPr>
            <w:tcW w:w="2948" w:type="dxa"/>
          </w:tcPr>
          <w:p w14:paraId="0FCDB627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Optativa, Linha 2</w:t>
            </w:r>
          </w:p>
        </w:tc>
        <w:tc>
          <w:tcPr>
            <w:tcW w:w="1020" w:type="dxa"/>
          </w:tcPr>
          <w:p w14:paraId="61D19EB4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3</w:t>
            </w:r>
          </w:p>
        </w:tc>
      </w:tr>
      <w:tr w:rsidR="007F46AE" w14:paraId="4DDF066B" w14:textId="77777777">
        <w:tc>
          <w:tcPr>
            <w:tcW w:w="5102" w:type="dxa"/>
          </w:tcPr>
          <w:p w14:paraId="54A42C63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Sistemas de Controle</w:t>
            </w:r>
          </w:p>
        </w:tc>
        <w:tc>
          <w:tcPr>
            <w:tcW w:w="2948" w:type="dxa"/>
          </w:tcPr>
          <w:p w14:paraId="3947B638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Optativa, Linha 2</w:t>
            </w:r>
          </w:p>
        </w:tc>
        <w:tc>
          <w:tcPr>
            <w:tcW w:w="1020" w:type="dxa"/>
          </w:tcPr>
          <w:p w14:paraId="0F265D89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3</w:t>
            </w:r>
          </w:p>
        </w:tc>
      </w:tr>
      <w:tr w:rsidR="007F46AE" w14:paraId="3DB4927D" w14:textId="77777777">
        <w:tc>
          <w:tcPr>
            <w:tcW w:w="5102" w:type="dxa"/>
          </w:tcPr>
          <w:p w14:paraId="000612D0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Sistemas de Tempo Real</w:t>
            </w:r>
          </w:p>
        </w:tc>
        <w:tc>
          <w:tcPr>
            <w:tcW w:w="2948" w:type="dxa"/>
          </w:tcPr>
          <w:p w14:paraId="040C642C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Optativa, Linha 2</w:t>
            </w:r>
          </w:p>
        </w:tc>
        <w:tc>
          <w:tcPr>
            <w:tcW w:w="1020" w:type="dxa"/>
          </w:tcPr>
          <w:p w14:paraId="6A6B9EB6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3</w:t>
            </w:r>
          </w:p>
        </w:tc>
      </w:tr>
      <w:tr w:rsidR="007F46AE" w14:paraId="477CDF22" w14:textId="77777777">
        <w:tc>
          <w:tcPr>
            <w:tcW w:w="5102" w:type="dxa"/>
          </w:tcPr>
          <w:p w14:paraId="53649C07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Tópicos Especiais em Controle e Automação I, II e III</w:t>
            </w:r>
          </w:p>
        </w:tc>
        <w:tc>
          <w:tcPr>
            <w:tcW w:w="2948" w:type="dxa"/>
          </w:tcPr>
          <w:p w14:paraId="55C2917B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Optativa, Linha 2</w:t>
            </w:r>
          </w:p>
        </w:tc>
        <w:tc>
          <w:tcPr>
            <w:tcW w:w="1020" w:type="dxa"/>
          </w:tcPr>
          <w:p w14:paraId="24540CD4" w14:textId="77777777" w:rsidR="007F46AE" w:rsidRDefault="00000000">
            <w:pPr>
              <w:spacing w:after="0" w:line="240" w:lineRule="auto"/>
            </w:pPr>
            <w:r>
              <w:rPr>
                <w:sz w:val="19"/>
              </w:rPr>
              <w:t>3, 2 e 1</w:t>
            </w:r>
          </w:p>
        </w:tc>
      </w:tr>
    </w:tbl>
    <w:p w14:paraId="1C88E515" w14:textId="77777777" w:rsidR="007F46AE" w:rsidRDefault="007F46AE">
      <w:pPr>
        <w:spacing w:after="40"/>
      </w:pPr>
    </w:p>
    <w:p w14:paraId="4AC92647" w14:textId="77777777" w:rsidR="007F46AE" w:rsidRDefault="00000000">
      <w:pPr>
        <w:keepNext/>
        <w:spacing w:before="240"/>
      </w:pPr>
      <w:r>
        <w:rPr>
          <w:b/>
          <w:sz w:val="25"/>
        </w:rPr>
        <w:t>3. Créditos complementares, conclusão e proficiência</w:t>
      </w:r>
    </w:p>
    <w:p w14:paraId="21CE4EDB" w14:textId="77777777" w:rsidR="007F46AE" w:rsidRDefault="00000000">
      <w:pPr>
        <w:jc w:val="both"/>
      </w:pPr>
      <w:r>
        <w:t>Os 3 créditos complementares são obtidos com três dos cinco itens abaixo, sendo obrigatórios o Seminário de Andamento e o Relatório de Produção Técnica 1.</w:t>
      </w:r>
    </w:p>
    <w:p w14:paraId="02B3F1F7" w14:textId="77777777" w:rsidR="007F46AE" w:rsidRDefault="00000000">
      <w:pPr>
        <w:pStyle w:val="Commarcadores"/>
        <w:jc w:val="both"/>
      </w:pPr>
      <w:r>
        <w:t>Seminário de Andamento (obrigatório), 1 crédito</w:t>
      </w:r>
    </w:p>
    <w:p w14:paraId="4C56525E" w14:textId="77777777" w:rsidR="007F46AE" w:rsidRDefault="00000000">
      <w:pPr>
        <w:pStyle w:val="Commarcadores"/>
        <w:jc w:val="both"/>
      </w:pPr>
      <w:r>
        <w:t>Relatório de Produção Técnica 1 (obrigatório), 1 crédito</w:t>
      </w:r>
    </w:p>
    <w:p w14:paraId="26A2BE7D" w14:textId="77777777" w:rsidR="007F46AE" w:rsidRDefault="00000000">
      <w:pPr>
        <w:pStyle w:val="Commarcadores"/>
        <w:jc w:val="both"/>
      </w:pPr>
      <w:r>
        <w:lastRenderedPageBreak/>
        <w:t>Relatório de Produção Técnica 2, 1 crédito</w:t>
      </w:r>
    </w:p>
    <w:p w14:paraId="4C727FD3" w14:textId="77777777" w:rsidR="007F46AE" w:rsidRDefault="00000000">
      <w:pPr>
        <w:pStyle w:val="Commarcadores"/>
        <w:jc w:val="both"/>
      </w:pPr>
      <w:r>
        <w:t>Participação em eventos, congressos e afins relacionados com a área, 1 crédito</w:t>
      </w:r>
    </w:p>
    <w:p w14:paraId="5F9EA741" w14:textId="77777777" w:rsidR="007F46AE" w:rsidRDefault="00000000">
      <w:pPr>
        <w:pStyle w:val="Commarcadores"/>
        <w:jc w:val="both"/>
      </w:pPr>
      <w:r>
        <w:t>Publicação (artigo aceito), 1 crédito</w:t>
      </w:r>
    </w:p>
    <w:p w14:paraId="64834E24" w14:textId="77777777" w:rsidR="007F46AE" w:rsidRDefault="00000000">
      <w:pPr>
        <w:jc w:val="both"/>
      </w:pPr>
      <w:r>
        <w:t>O Trabalho de Conclusão vale 3 créditos e exige o Exame de Qualificação, a submissão de artigo e a defesa do Trabalho de Conclusão de Curso. O Exame de Proficiência em Língua Inglesa também é exigido.</w:t>
      </w:r>
    </w:p>
    <w:sectPr w:rsidR="007F46AE" w:rsidSect="00034616">
      <w:headerReference w:type="default" r:id="rId8"/>
      <w:footerReference w:type="default" r:id="rId9"/>
      <w:pgSz w:w="11906" w:h="16838"/>
      <w:pgMar w:top="2381" w:right="1134" w:bottom="1587" w:left="1701" w:header="56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F3514" w14:textId="77777777" w:rsidR="00B61094" w:rsidRDefault="00B61094">
      <w:pPr>
        <w:spacing w:after="0" w:line="240" w:lineRule="auto"/>
      </w:pPr>
      <w:r>
        <w:separator/>
      </w:r>
    </w:p>
  </w:endnote>
  <w:endnote w:type="continuationSeparator" w:id="0">
    <w:p w14:paraId="2A62CDFD" w14:textId="77777777" w:rsidR="00B61094" w:rsidRDefault="00B61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1811D" w14:textId="77777777" w:rsidR="007F46AE" w:rsidRDefault="00000000">
    <w:pPr>
      <w:pStyle w:val="Rodap"/>
      <w:jc w:val="right"/>
    </w:pPr>
    <w:r>
      <w:fldChar w:fldCharType="begin"/>
    </w:r>
    <w:r>
      <w:instrText>PAGE</w:instrText>
    </w:r>
    <w:r w:rsidR="00E06EB7">
      <w:fldChar w:fldCharType="separate"/>
    </w:r>
    <w:r w:rsidR="00E06EB7">
      <w:rPr>
        <w:noProof/>
      </w:rPr>
      <w:t>1</w:t>
    </w:r>
    <w:r>
      <w:fldChar w:fldCharType="end"/>
    </w:r>
  </w:p>
  <w:p w14:paraId="0E630809" w14:textId="77777777" w:rsidR="007F46AE" w:rsidRDefault="00000000">
    <w:pPr>
      <w:spacing w:after="0" w:line="240" w:lineRule="auto"/>
      <w:jc w:val="center"/>
    </w:pPr>
    <w:r>
      <w:rPr>
        <w:sz w:val="16"/>
      </w:rPr>
      <w:t xml:space="preserve">Av. </w:t>
    </w:r>
    <w:proofErr w:type="spellStart"/>
    <w:r>
      <w:rPr>
        <w:sz w:val="16"/>
      </w:rPr>
      <w:t>Unisinos</w:t>
    </w:r>
    <w:proofErr w:type="spellEnd"/>
    <w:r>
      <w:rPr>
        <w:sz w:val="16"/>
      </w:rPr>
      <w:t xml:space="preserve">, 950    Caixa Postal 275    CEP 93022-000    São Leopoldo    Rio Grande do Sul    </w:t>
    </w:r>
    <w:proofErr w:type="spellStart"/>
    <w:r>
      <w:rPr>
        <w:sz w:val="16"/>
      </w:rPr>
      <w:t>Brasil</w:t>
    </w:r>
    <w:proofErr w:type="spellEnd"/>
  </w:p>
  <w:p w14:paraId="0837F439" w14:textId="77777777" w:rsidR="007F46AE" w:rsidRDefault="00000000">
    <w:pPr>
      <w:spacing w:after="0" w:line="240" w:lineRule="auto"/>
      <w:jc w:val="center"/>
    </w:pPr>
    <w:r>
      <w:rPr>
        <w:sz w:val="16"/>
      </w:rPr>
      <w:t>Fone: (51) 3590-8117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EA9FA" w14:textId="77777777" w:rsidR="00B61094" w:rsidRDefault="00B61094">
      <w:pPr>
        <w:spacing w:after="0" w:line="240" w:lineRule="auto"/>
      </w:pPr>
      <w:r>
        <w:separator/>
      </w:r>
    </w:p>
  </w:footnote>
  <w:footnote w:type="continuationSeparator" w:id="0">
    <w:p w14:paraId="397035CA" w14:textId="77777777" w:rsidR="00B61094" w:rsidRDefault="00B610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5E51A" w14:textId="77777777" w:rsidR="007F46AE" w:rsidRDefault="007F46AE">
    <w:pPr>
      <w:pStyle w:val="Cabealho"/>
    </w:pPr>
  </w:p>
  <w:tbl>
    <w:tblPr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2177"/>
      <w:gridCol w:w="7110"/>
    </w:tblGrid>
    <w:tr w:rsidR="007F46AE" w14:paraId="2CE42C29" w14:textId="77777777">
      <w:tc>
        <w:tcPr>
          <w:tcW w:w="1814" w:type="dxa"/>
        </w:tcPr>
        <w:p w14:paraId="7A02B65D" w14:textId="77777777" w:rsidR="007F46AE" w:rsidRDefault="00000000">
          <w:r>
            <w:rPr>
              <w:noProof/>
            </w:rPr>
            <w:drawing>
              <wp:inline distT="0" distB="0" distL="0" distR="0" wp14:anchorId="4CD109E9" wp14:editId="0A761421">
                <wp:extent cx="1245721" cy="684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trim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5721" cy="68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57" w:type="dxa"/>
        </w:tcPr>
        <w:p w14:paraId="551AF629" w14:textId="77777777" w:rsidR="007F46AE" w:rsidRDefault="00000000">
          <w:pPr>
            <w:spacing w:after="0" w:line="240" w:lineRule="auto"/>
            <w:jc w:val="right"/>
          </w:pPr>
          <w:r>
            <w:rPr>
              <w:rFonts w:ascii="Lucida Sans Unicode" w:hAnsi="Lucida Sans Unicode"/>
              <w:sz w:val="17"/>
            </w:rPr>
            <w:t>UNIVERSIDADE DO VALE DO RIO DOS SINOS</w:t>
          </w:r>
        </w:p>
        <w:p w14:paraId="066274B7" w14:textId="77777777" w:rsidR="007F46AE" w:rsidRDefault="00000000">
          <w:pPr>
            <w:spacing w:after="0" w:line="240" w:lineRule="auto"/>
            <w:jc w:val="right"/>
          </w:pPr>
          <w:r>
            <w:rPr>
              <w:rFonts w:ascii="Lucida Sans Unicode" w:hAnsi="Lucida Sans Unicode"/>
              <w:sz w:val="15"/>
            </w:rPr>
            <w:t>Escola Politécnica</w:t>
          </w:r>
        </w:p>
        <w:p w14:paraId="0A244097" w14:textId="77777777" w:rsidR="007F46AE" w:rsidRDefault="00000000">
          <w:pPr>
            <w:spacing w:after="0" w:line="240" w:lineRule="auto"/>
            <w:jc w:val="right"/>
          </w:pPr>
          <w:proofErr w:type="spellStart"/>
          <w:r>
            <w:rPr>
              <w:rFonts w:ascii="Lucida Sans Unicode" w:hAnsi="Lucida Sans Unicode"/>
              <w:sz w:val="15"/>
            </w:rPr>
            <w:t>Diretoria</w:t>
          </w:r>
          <w:proofErr w:type="spellEnd"/>
          <w:r>
            <w:rPr>
              <w:rFonts w:ascii="Lucida Sans Unicode" w:hAnsi="Lucida Sans Unicode"/>
              <w:sz w:val="15"/>
            </w:rPr>
            <w:t xml:space="preserve"> de Pesquisa, Pós-</w:t>
          </w:r>
          <w:proofErr w:type="spellStart"/>
          <w:r>
            <w:rPr>
              <w:rFonts w:ascii="Lucida Sans Unicode" w:hAnsi="Lucida Sans Unicode"/>
              <w:sz w:val="15"/>
            </w:rPr>
            <w:t>Graduação</w:t>
          </w:r>
          <w:proofErr w:type="spellEnd"/>
          <w:r>
            <w:rPr>
              <w:rFonts w:ascii="Lucida Sans Unicode" w:hAnsi="Lucida Sans Unicode"/>
              <w:sz w:val="15"/>
            </w:rPr>
            <w:t xml:space="preserve"> e </w:t>
          </w:r>
          <w:proofErr w:type="spellStart"/>
          <w:r>
            <w:rPr>
              <w:rFonts w:ascii="Lucida Sans Unicode" w:hAnsi="Lucida Sans Unicode"/>
              <w:sz w:val="15"/>
            </w:rPr>
            <w:t>Inovação</w:t>
          </w:r>
          <w:proofErr w:type="spellEnd"/>
          <w:r>
            <w:rPr>
              <w:rFonts w:ascii="Lucida Sans Unicode" w:hAnsi="Lucida Sans Unicode"/>
              <w:sz w:val="15"/>
            </w:rPr>
            <w:t xml:space="preserve"> - DPPGI</w:t>
          </w:r>
        </w:p>
        <w:p w14:paraId="2BCE857F" w14:textId="77777777" w:rsidR="007F46AE" w:rsidRDefault="00000000">
          <w:pPr>
            <w:spacing w:after="0" w:line="240" w:lineRule="auto"/>
            <w:jc w:val="right"/>
          </w:pPr>
          <w:proofErr w:type="spellStart"/>
          <w:r>
            <w:rPr>
              <w:rFonts w:ascii="Lucida Sans Unicode" w:hAnsi="Lucida Sans Unicode"/>
              <w:sz w:val="15"/>
            </w:rPr>
            <w:t>Programa</w:t>
          </w:r>
          <w:proofErr w:type="spellEnd"/>
          <w:r>
            <w:rPr>
              <w:rFonts w:ascii="Lucida Sans Unicode" w:hAnsi="Lucida Sans Unicode"/>
              <w:sz w:val="15"/>
            </w:rPr>
            <w:t xml:space="preserve"> </w:t>
          </w:r>
          <w:proofErr w:type="spellStart"/>
          <w:r>
            <w:rPr>
              <w:rFonts w:ascii="Lucida Sans Unicode" w:hAnsi="Lucida Sans Unicode"/>
              <w:sz w:val="15"/>
            </w:rPr>
            <w:t>Profissional</w:t>
          </w:r>
          <w:proofErr w:type="spellEnd"/>
          <w:r>
            <w:rPr>
              <w:rFonts w:ascii="Lucida Sans Unicode" w:hAnsi="Lucida Sans Unicode"/>
              <w:sz w:val="15"/>
            </w:rPr>
            <w:t xml:space="preserve"> </w:t>
          </w:r>
          <w:proofErr w:type="spellStart"/>
          <w:r>
            <w:rPr>
              <w:rFonts w:ascii="Lucida Sans Unicode" w:hAnsi="Lucida Sans Unicode"/>
              <w:sz w:val="15"/>
            </w:rPr>
            <w:t>em</w:t>
          </w:r>
          <w:proofErr w:type="spellEnd"/>
          <w:r>
            <w:rPr>
              <w:rFonts w:ascii="Lucida Sans Unicode" w:hAnsi="Lucida Sans Unicode"/>
              <w:sz w:val="15"/>
            </w:rPr>
            <w:t xml:space="preserve"> </w:t>
          </w:r>
          <w:proofErr w:type="spellStart"/>
          <w:r>
            <w:rPr>
              <w:rFonts w:ascii="Lucida Sans Unicode" w:hAnsi="Lucida Sans Unicode"/>
              <w:sz w:val="15"/>
            </w:rPr>
            <w:t>Engenharia</w:t>
          </w:r>
          <w:proofErr w:type="spellEnd"/>
          <w:r>
            <w:rPr>
              <w:rFonts w:ascii="Lucida Sans Unicode" w:hAnsi="Lucida Sans Unicode"/>
              <w:sz w:val="15"/>
            </w:rPr>
            <w:t xml:space="preserve"> </w:t>
          </w:r>
          <w:proofErr w:type="spellStart"/>
          <w:r>
            <w:rPr>
              <w:rFonts w:ascii="Lucida Sans Unicode" w:hAnsi="Lucida Sans Unicode"/>
              <w:sz w:val="15"/>
            </w:rPr>
            <w:t>Elétrica</w:t>
          </w:r>
          <w:proofErr w:type="spellEnd"/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1205450">
    <w:abstractNumId w:val="8"/>
  </w:num>
  <w:num w:numId="2" w16cid:durableId="1260025087">
    <w:abstractNumId w:val="6"/>
  </w:num>
  <w:num w:numId="3" w16cid:durableId="570966410">
    <w:abstractNumId w:val="5"/>
  </w:num>
  <w:num w:numId="4" w16cid:durableId="1619801578">
    <w:abstractNumId w:val="4"/>
  </w:num>
  <w:num w:numId="5" w16cid:durableId="2108697496">
    <w:abstractNumId w:val="7"/>
  </w:num>
  <w:num w:numId="6" w16cid:durableId="360592962">
    <w:abstractNumId w:val="3"/>
  </w:num>
  <w:num w:numId="7" w16cid:durableId="1583484782">
    <w:abstractNumId w:val="2"/>
  </w:num>
  <w:num w:numId="8" w16cid:durableId="1597396193">
    <w:abstractNumId w:val="1"/>
  </w:num>
  <w:num w:numId="9" w16cid:durableId="172191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F46AE"/>
    <w:rsid w:val="00AA1D8D"/>
    <w:rsid w:val="00AE78D9"/>
    <w:rsid w:val="00B47730"/>
    <w:rsid w:val="00B61094"/>
    <w:rsid w:val="00CB0664"/>
    <w:rsid w:val="00E06EB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3D4733"/>
  <w14:defaultImageDpi w14:val="300"/>
  <w15:docId w15:val="{B5BD3B04-FC62-4CF1-8389-F1B7A953C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Calibri" w:eastAsia="Calibri" w:hAnsi="Calibri"/>
      <w:sz w:val="23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776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PPGEE Unisinos · Currículo anterior (ingressantes de 2020/2 a 2026/2)</dc:title>
  <dc:subject/>
  <dc:creator>PPGEE Unisinos</dc:creator>
  <cp:keywords/>
  <dc:description>generated by python-docx</dc:description>
  <cp:lastModifiedBy>Lucio Rene Prade</cp:lastModifiedBy>
  <cp:revision>2</cp:revision>
  <dcterms:created xsi:type="dcterms:W3CDTF">2013-12-23T23:15:00Z</dcterms:created>
  <dcterms:modified xsi:type="dcterms:W3CDTF">2026-10-16T15:01:00Z</dcterms:modified>
  <cp:category/>
</cp:coreProperties>
</file>